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1"/>
        </w:numPr>
        <w:tabs>
          <w:tab w:val="left" w:leader="none" w:pos="0"/>
        </w:tabs>
        <w:spacing w:after="120" w:before="120" w:line="240" w:lineRule="auto"/>
        <w:ind w:left="0" w:firstLine="0"/>
        <w:rPr/>
      </w:pPr>
      <w:bookmarkStart w:colFirst="0" w:colLast="0" w:name="_heading=h.gjdgxs" w:id="0"/>
      <w:bookmarkEnd w:id="0"/>
      <w:r w:rsidDel="00000000" w:rsidR="00000000" w:rsidRPr="00000000">
        <w:rPr>
          <w:rtl w:val="0"/>
        </w:rPr>
        <w:t xml:space="preserve">Joint Schedule 3 (Insurance Requirements)</w:t>
      </w:r>
    </w:p>
    <w:sdt>
      <w:sdtPr>
        <w:docPartObj>
          <w:docPartGallery w:val="Table of Contents"/>
          <w:docPartUnique w:val="1"/>
        </w:docPartObj>
      </w:sdtPr>
      <w:sdtContent>
        <w:p w:rsidR="00000000" w:rsidDel="00000000" w:rsidP="00000000" w:rsidRDefault="00000000" w:rsidRPr="00000000" w14:paraId="00000002">
          <w:pPr>
            <w:widowControl w:val="0"/>
            <w:tabs>
              <w:tab w:val="right" w:leader="none" w:pos="12000"/>
            </w:tabs>
            <w:spacing w:after="0" w:before="60" w:lineRule="auto"/>
            <w:ind w:left="72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3,3,Heading 4,4,Heading 5,5,Heading 6,6,"</w:instrText>
            <w:fldChar w:fldCharType="separate"/>
          </w:r>
          <w:hyperlink w:anchor="_heading=h.30j0zl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The insurance you need to have</w:t>
              <w:tab/>
              <w:t xml:space="preserve">1</w:t>
            </w:r>
          </w:hyperlink>
          <w:r w:rsidDel="00000000" w:rsidR="00000000" w:rsidRPr="00000000">
            <w:rPr>
              <w:rtl w:val="0"/>
            </w:rPr>
          </w:r>
        </w:p>
        <w:p w:rsidR="00000000" w:rsidDel="00000000" w:rsidP="00000000" w:rsidRDefault="00000000" w:rsidRPr="00000000" w14:paraId="00000003">
          <w:pPr>
            <w:widowControl w:val="0"/>
            <w:tabs>
              <w:tab w:val="right" w:leader="none" w:pos="12000"/>
            </w:tabs>
            <w:spacing w:after="0"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fob9t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How to manage the insurance</w:t>
              <w:tab/>
              <w:t xml:space="preserve">1</w:t>
            </w:r>
          </w:hyperlink>
          <w:r w:rsidDel="00000000" w:rsidR="00000000" w:rsidRPr="00000000">
            <w:rPr>
              <w:rtl w:val="0"/>
            </w:rPr>
          </w:r>
        </w:p>
        <w:p w:rsidR="00000000" w:rsidDel="00000000" w:rsidP="00000000" w:rsidRDefault="00000000" w:rsidRPr="00000000" w14:paraId="00000004">
          <w:pPr>
            <w:widowControl w:val="0"/>
            <w:tabs>
              <w:tab w:val="right" w:leader="none" w:pos="12000"/>
            </w:tabs>
            <w:spacing w:after="0"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What happens if you aren’t insured</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none" w:pos="12000"/>
            </w:tabs>
            <w:spacing w:after="0"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Evidence of insurance you must provide</w:t>
              <w:tab/>
              <w:t xml:space="preserve">2</w:t>
            </w:r>
          </w:hyperlink>
          <w:r w:rsidDel="00000000" w:rsidR="00000000" w:rsidRPr="00000000">
            <w:rPr>
              <w:rtl w:val="0"/>
            </w:rPr>
          </w:r>
        </w:p>
        <w:p w:rsidR="00000000" w:rsidDel="00000000" w:rsidP="00000000" w:rsidRDefault="00000000" w:rsidRPr="00000000" w14:paraId="00000006">
          <w:pPr>
            <w:widowControl w:val="0"/>
            <w:tabs>
              <w:tab w:val="right" w:leader="none" w:pos="12000"/>
            </w:tabs>
            <w:spacing w:after="0"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Making sure you are insured to the required amount</w:t>
              <w:tab/>
              <w:t xml:space="preserve">2</w:t>
            </w:r>
          </w:hyperlink>
          <w:r w:rsidDel="00000000" w:rsidR="00000000" w:rsidRPr="00000000">
            <w:rPr>
              <w:rtl w:val="0"/>
            </w:rPr>
          </w:r>
        </w:p>
        <w:p w:rsidR="00000000" w:rsidDel="00000000" w:rsidP="00000000" w:rsidRDefault="00000000" w:rsidRPr="00000000" w14:paraId="00000007">
          <w:pPr>
            <w:widowControl w:val="0"/>
            <w:tabs>
              <w:tab w:val="right" w:leader="none" w:pos="12000"/>
            </w:tabs>
            <w:spacing w:after="0"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Cancelled Insurance</w:t>
              <w:tab/>
              <w:t xml:space="preserve">2</w:t>
            </w:r>
          </w:hyperlink>
          <w:r w:rsidDel="00000000" w:rsidR="00000000" w:rsidRPr="00000000">
            <w:rPr>
              <w:rtl w:val="0"/>
            </w:rPr>
          </w:r>
        </w:p>
        <w:p w:rsidR="00000000" w:rsidDel="00000000" w:rsidP="00000000" w:rsidRDefault="00000000" w:rsidRPr="00000000" w14:paraId="00000008">
          <w:pPr>
            <w:widowControl w:val="0"/>
            <w:tabs>
              <w:tab w:val="right" w:leader="none" w:pos="12000"/>
            </w:tabs>
            <w:spacing w:after="0" w:before="6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Insurance claims</w:t>
              <w:tab/>
              <w:t xml:space="preserve">2</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pStyle w:val="Heading3"/>
        <w:numPr>
          <w:ilvl w:val="0"/>
          <w:numId w:val="3"/>
        </w:numPr>
        <w:spacing w:after="120" w:before="120" w:line="240" w:lineRule="auto"/>
        <w:ind w:left="360" w:hanging="360"/>
        <w:rPr/>
      </w:pPr>
      <w:bookmarkStart w:colFirst="0" w:colLast="0" w:name="_heading=h.30j0zll" w:id="1"/>
      <w:bookmarkEnd w:id="1"/>
      <w:r w:rsidDel="00000000" w:rsidR="00000000" w:rsidRPr="00000000">
        <w:rPr>
          <w:rtl w:val="0"/>
        </w:rPr>
        <w:t xml:space="preserve">The insurance you need to have</w:t>
      </w:r>
    </w:p>
    <w:p w:rsidR="00000000" w:rsidDel="00000000" w:rsidP="00000000" w:rsidRDefault="00000000" w:rsidRPr="00000000" w14:paraId="0000000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ensure that each of the Insurances is effective no later than: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Insurances shall be: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maintained in accordance with Good Industry Practice; </w:t>
      </w:r>
    </w:p>
    <w:p w:rsidR="00000000" w:rsidDel="00000000" w:rsidP="00000000" w:rsidRDefault="00000000" w:rsidRPr="00000000" w14:paraId="0000001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43" w:right="0" w:hanging="70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1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43" w:right="0" w:hanging="70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1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maintained for at least six (6) years after the End Date.</w:t>
      </w:r>
    </w:p>
    <w:p w:rsidR="00000000" w:rsidDel="00000000" w:rsidP="00000000" w:rsidRDefault="00000000" w:rsidRPr="00000000" w14:paraId="0000001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r w:rsidDel="00000000" w:rsidR="00000000" w:rsidRPr="00000000">
        <w:rPr>
          <w:rtl w:val="0"/>
        </w:rPr>
      </w:r>
    </w:p>
    <w:p w:rsidR="00000000" w:rsidDel="00000000" w:rsidP="00000000" w:rsidRDefault="00000000" w:rsidRPr="00000000" w14:paraId="00000014">
      <w:pPr>
        <w:pStyle w:val="Heading3"/>
        <w:numPr>
          <w:ilvl w:val="0"/>
          <w:numId w:val="3"/>
        </w:numPr>
        <w:spacing w:after="120" w:before="120" w:line="240" w:lineRule="auto"/>
        <w:ind w:left="360" w:hanging="360"/>
        <w:rPr/>
      </w:pPr>
      <w:bookmarkStart w:colFirst="0" w:colLast="0" w:name="_heading=h.1fob9te" w:id="2"/>
      <w:bookmarkEnd w:id="2"/>
      <w:r w:rsidDel="00000000" w:rsidR="00000000" w:rsidRPr="00000000">
        <w:rPr>
          <w:rtl w:val="0"/>
        </w:rPr>
        <w:t xml:space="preserve">How to manage the insurance</w:t>
      </w:r>
    </w:p>
    <w:p w:rsidR="00000000" w:rsidDel="00000000" w:rsidP="00000000" w:rsidRDefault="00000000" w:rsidRPr="00000000" w14:paraId="0000001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limiting the other provisions of this Contract, the Supplier shall:</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01"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1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01"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01"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9">
      <w:pPr>
        <w:pStyle w:val="Heading3"/>
        <w:numPr>
          <w:ilvl w:val="0"/>
          <w:numId w:val="3"/>
        </w:numPr>
        <w:spacing w:after="120" w:before="120" w:line="240" w:lineRule="auto"/>
        <w:ind w:left="360" w:hanging="360"/>
        <w:rPr/>
      </w:pPr>
      <w:bookmarkStart w:colFirst="0" w:colLast="0" w:name="_heading=h.3znysh7" w:id="3"/>
      <w:bookmarkEnd w:id="3"/>
      <w:r w:rsidDel="00000000" w:rsidR="00000000" w:rsidRPr="00000000">
        <w:rPr>
          <w:rtl w:val="0"/>
        </w:rPr>
        <w:t xml:space="preserve">What happens if you aren’t insured</w:t>
      </w:r>
    </w:p>
    <w:p w:rsidR="00000000" w:rsidDel="00000000" w:rsidP="00000000" w:rsidRDefault="00000000" w:rsidRPr="00000000" w14:paraId="000000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r w:rsidDel="00000000" w:rsidR="00000000" w:rsidRPr="00000000">
        <w:rPr>
          <w:rtl w:val="0"/>
        </w:rPr>
      </w:r>
    </w:p>
    <w:p w:rsidR="00000000" w:rsidDel="00000000" w:rsidP="00000000" w:rsidRDefault="00000000" w:rsidRPr="00000000" w14:paraId="0000001C">
      <w:pPr>
        <w:pStyle w:val="Heading3"/>
        <w:numPr>
          <w:ilvl w:val="0"/>
          <w:numId w:val="3"/>
        </w:numPr>
        <w:spacing w:after="120" w:before="120" w:line="240" w:lineRule="auto"/>
        <w:ind w:left="360" w:hanging="360"/>
        <w:rPr/>
      </w:pPr>
      <w:bookmarkStart w:colFirst="0" w:colLast="0" w:name="_heading=h.2et92p0" w:id="4"/>
      <w:bookmarkEnd w:id="4"/>
      <w:r w:rsidDel="00000000" w:rsidR="00000000" w:rsidRPr="00000000">
        <w:rPr>
          <w:rtl w:val="0"/>
        </w:rPr>
        <w:t xml:space="preserve">Evidence of insurance you must provide</w:t>
      </w:r>
    </w:p>
    <w:p w:rsidR="00000000" w:rsidDel="00000000" w:rsidP="00000000" w:rsidRDefault="00000000" w:rsidRPr="00000000" w14:paraId="0000001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E">
      <w:pPr>
        <w:pStyle w:val="Heading3"/>
        <w:numPr>
          <w:ilvl w:val="0"/>
          <w:numId w:val="3"/>
        </w:numPr>
        <w:spacing w:after="120" w:before="120" w:line="240" w:lineRule="auto"/>
        <w:ind w:left="360" w:hanging="360"/>
        <w:rPr/>
      </w:pPr>
      <w:bookmarkStart w:colFirst="0" w:colLast="0" w:name="_heading=h.tyjcwt" w:id="5"/>
      <w:bookmarkEnd w:id="5"/>
      <w:r w:rsidDel="00000000" w:rsidR="00000000" w:rsidRPr="00000000">
        <w:rPr>
          <w:rtl w:val="0"/>
        </w:rPr>
        <w:t xml:space="preserve">Making sure you are insured to the required amount</w:t>
      </w:r>
    </w:p>
    <w:p w:rsidR="00000000" w:rsidDel="00000000" w:rsidP="00000000" w:rsidRDefault="00000000" w:rsidRPr="00000000" w14:paraId="000000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any Insurances which are stated to have a minimum l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20">
      <w:pPr>
        <w:pStyle w:val="Heading3"/>
        <w:numPr>
          <w:ilvl w:val="0"/>
          <w:numId w:val="3"/>
        </w:numPr>
        <w:spacing w:after="120" w:before="120" w:line="240" w:lineRule="auto"/>
        <w:ind w:left="360" w:hanging="360"/>
        <w:rPr/>
      </w:pPr>
      <w:bookmarkStart w:colFirst="0" w:colLast="0" w:name="_heading=h.1t3h5sf" w:id="7"/>
      <w:bookmarkEnd w:id="7"/>
      <w:r w:rsidDel="00000000" w:rsidR="00000000" w:rsidRPr="00000000">
        <w:rPr>
          <w:rtl w:val="0"/>
        </w:rPr>
        <w:t xml:space="preserve">Cancelled Insurance</w:t>
      </w:r>
    </w:p>
    <w:p w:rsidR="00000000" w:rsidDel="00000000" w:rsidP="00000000" w:rsidRDefault="00000000" w:rsidRPr="00000000" w14:paraId="0000002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23">
      <w:pPr>
        <w:pStyle w:val="Heading3"/>
        <w:numPr>
          <w:ilvl w:val="0"/>
          <w:numId w:val="3"/>
        </w:numPr>
        <w:spacing w:after="120" w:before="120" w:line="240" w:lineRule="auto"/>
        <w:ind w:left="360" w:hanging="360"/>
        <w:rPr/>
      </w:pPr>
      <w:bookmarkStart w:colFirst="0" w:colLast="0" w:name="_heading=h.4d34og8" w:id="8"/>
      <w:bookmarkEnd w:id="8"/>
      <w:r w:rsidDel="00000000" w:rsidR="00000000" w:rsidRPr="00000000">
        <w:rPr>
          <w:rtl w:val="0"/>
        </w:rPr>
        <w:t xml:space="preserve">Insurance claims</w:t>
      </w:r>
    </w:p>
    <w:p w:rsidR="00000000" w:rsidDel="00000000" w:rsidP="00000000" w:rsidRDefault="00000000" w:rsidRPr="00000000" w14:paraId="0000002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The Supplier shall ensure that any Insurances which are stated to have a minimum l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any Insurance requires payment of a premium, the Supplier shall be liable for and shall promptly pay such premium.</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134" w:right="0" w:hanging="567"/>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2s8eyo1" w:id="9"/>
      <w:bookmarkEnd w:id="9"/>
      <w:r w:rsidDel="00000000" w:rsidR="00000000" w:rsidRPr="00000000">
        <w:rPr>
          <w:rtl w:val="0"/>
        </w:rPr>
      </w:r>
    </w:p>
    <w:p w:rsidR="00000000" w:rsidDel="00000000" w:rsidP="00000000" w:rsidRDefault="00000000" w:rsidRPr="00000000" w14:paraId="00000029">
      <w:pPr>
        <w:pStyle w:val="Heading2"/>
        <w:numPr>
          <w:ilvl w:val="1"/>
          <w:numId w:val="1"/>
        </w:numPr>
        <w:spacing w:after="120" w:before="120" w:line="240" w:lineRule="auto"/>
        <w:ind w:left="567" w:hanging="567"/>
        <w:rPr/>
      </w:pPr>
      <w:bookmarkStart w:colFirst="0" w:colLast="0" w:name="_heading=h.17dp8vu" w:id="10"/>
      <w:bookmarkEnd w:id="10"/>
      <w:r w:rsidDel="00000000" w:rsidR="00000000" w:rsidRPr="00000000">
        <w:rPr>
          <w:rtl w:val="0"/>
        </w:rPr>
        <w:t xml:space="preserve">ANNEX: Required Insurances</w:t>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hold the following standard insurance cover from the Framework Start Date in accordance with this Schedule:</w:t>
      </w:r>
    </w:p>
    <w:bookmarkStart w:colFirst="0" w:colLast="0" w:name="bookmark=id.26in1rg" w:id="12"/>
    <w:bookmarkEnd w:id="12"/>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701" w:right="0" w:hanging="567"/>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professional indemnity insurance with cover (for a single event or a series of related events and in the aggregate) of not less than one million pounds (£1,000,000); </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701" w:right="0" w:hanging="567"/>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liability insurance with cover (for a single event or a series of related events and in the aggregate) of not less than one million pounds (£1,000,000); and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701" w:right="0" w:hanging="567"/>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employers’ liability insurance with cover (for a single event or a series of related events and in the aggregate) of not less than five million pounds (£5,000,000).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257"/>
        </w:tabs>
        <w:spacing w:after="120" w:before="120" w:line="240" w:lineRule="auto"/>
        <w:ind w:left="1701" w:right="0" w:hanging="567"/>
        <w:jc w:val="left"/>
        <w:rPr>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Product liability insurance with cover (for a single event or a series of related events and in the aggregate) of not less than one million pounds (£1,000,000)</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RM3808</w:t>
      <w:tab/>
      <w:t xml:space="preserve">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Rule="auto"/>
      <w:rPr>
        <w:sz w:val="20"/>
        <w:szCs w:val="20"/>
      </w:rPr>
    </w:pPr>
    <w:r w:rsidDel="00000000" w:rsidR="00000000" w:rsidRPr="00000000">
      <w:rPr>
        <w:sz w:val="20"/>
        <w:szCs w:val="20"/>
        <w:rtl w:val="0"/>
      </w:rPr>
      <w:t xml:space="preserve">Call Off Ref: CCNE23A03                                                                                 Framework Ref: RM3808</w:t>
    </w:r>
  </w:p>
  <w:p w:rsidR="00000000" w:rsidDel="00000000" w:rsidP="00000000" w:rsidRDefault="00000000" w:rsidRPr="00000000" w14:paraId="00000037">
    <w:pPr>
      <w:tabs>
        <w:tab w:val="center" w:leader="none" w:pos="4513"/>
        <w:tab w:val="right" w:leader="none" w:pos="9026"/>
      </w:tabs>
      <w:spacing w:after="0" w:lineRule="auto"/>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sz w:val="20"/>
        <w:szCs w:val="20"/>
        <w:rtl w:val="0"/>
      </w:rPr>
      <w:t xml:space="preserve">Model Version: v3.1</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ab/>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Style w:val="Heading2"/>
      <w:numPr>
        <w:ilvl w:val="1"/>
        <w:numId w:val="1"/>
      </w:numPr>
      <w:spacing w:after="0" w:before="240" w:lineRule="auto"/>
      <w:ind w:left="540" w:hanging="360"/>
      <w:rPr/>
    </w:pPr>
    <w:r w:rsidDel="00000000" w:rsidR="00000000" w:rsidRPr="00000000">
      <w:rPr>
        <w:rtl w:val="0"/>
      </w:rPr>
      <w:t xml:space="preserve">RM3808 Network Services 2 | Crown Commercial copyright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rPr>
        <w:b w:val="1"/>
      </w:rPr>
    </w:pPr>
    <w:r w:rsidDel="00000000" w:rsidR="00000000" w:rsidRPr="00000000">
      <w:rPr>
        <w:b w:val="1"/>
        <w:rtl w:val="0"/>
      </w:rPr>
      <w:t xml:space="preserve">CCNE23A03 Joint Schedule 3 (Insurance Requirements)</w:t>
    </w:r>
  </w:p>
  <w:p w:rsidR="00000000" w:rsidDel="00000000" w:rsidP="00000000" w:rsidRDefault="00000000" w:rsidRPr="00000000" w14:paraId="00000031">
    <w:pPr>
      <w:tabs>
        <w:tab w:val="center" w:leader="none" w:pos="4513"/>
        <w:tab w:val="right" w:leader="none" w:pos="9026"/>
      </w:tabs>
      <w:spacing w:after="0" w:lineRule="auto"/>
      <w:rPr>
        <w:b w:val="1"/>
      </w:rPr>
    </w:pPr>
    <w:r w:rsidDel="00000000" w:rsidR="00000000" w:rsidRPr="00000000">
      <w:rPr>
        <w:rtl w:val="0"/>
      </w:rPr>
      <w:t xml:space="preserve">Crown Copyright 2018</w:t>
    </w:r>
    <w:r w:rsidDel="00000000" w:rsidR="00000000" w:rsidRPr="00000000">
      <w:rPr>
        <w:rtl w:val="0"/>
      </w:rPr>
    </w:r>
  </w:p>
  <w:p w:rsidR="00000000" w:rsidDel="00000000" w:rsidP="00000000" w:rsidRDefault="00000000" w:rsidRPr="00000000" w14:paraId="00000032">
    <w:pPr>
      <w:tabs>
        <w:tab w:val="center" w:leader="none" w:pos="4513"/>
        <w:tab w:val="right" w:leader="none" w:pos="9026"/>
      </w:tabs>
      <w:spacing w:after="0" w:before="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2."/>
      <w:lvlJc w:val="left"/>
      <w:pPr>
        <w:ind w:left="540" w:hanging="360"/>
      </w:pPr>
      <w:rPr>
        <w:rFonts w:ascii="Arial" w:cs="Arial" w:eastAsia="Arial" w:hAnsi="Arial"/>
        <w:b w:val="1"/>
        <w:i w:val="0"/>
        <w:smallCaps w:val="0"/>
        <w:strike w:val="0"/>
        <w:color w:val="000000"/>
        <w:sz w:val="24"/>
        <w:szCs w:val="24"/>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360"/>
      </w:pPr>
      <w:rPr/>
    </w:lvl>
    <w:lvl w:ilvl="1">
      <w:start w:val="1"/>
      <w:numFmt w:val="decimal"/>
      <w:lvlText w:val="%2."/>
      <w:lvlJc w:val="left"/>
      <w:pPr>
        <w:ind w:left="1080" w:hanging="360"/>
      </w:pPr>
      <w:rPr/>
    </w:lvl>
    <w:lvl w:ilvl="2">
      <w:start w:val="1"/>
      <w:numFmt w:val="decimal"/>
      <w:lvlText w:val="%3."/>
      <w:lvlJc w:val="left"/>
      <w:pPr>
        <w:ind w:left="1440" w:hanging="360"/>
      </w:pPr>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rFonts w:ascii="Arial" w:cs="Arial" w:eastAsia="Arial" w:hAnsi="Arial"/>
        <w:sz w:val="22"/>
        <w:szCs w:val="22"/>
      </w:rPr>
    </w:lvl>
    <w:lvl w:ilvl="2">
      <w:start w:val="1"/>
      <w:numFmt w:val="decimal"/>
      <w:lvlText w:val="%1.%2.%3."/>
      <w:lvlJc w:val="left"/>
      <w:pPr>
        <w:ind w:left="1474" w:hanging="62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rFonts w:ascii="Arial" w:cs="Arial" w:eastAsia="Arial" w:hAnsi="Arial"/>
        <w:b w:val="0"/>
      </w:rPr>
    </w:lvl>
    <w:lvl w:ilvl="1">
      <w:start w:val="1"/>
      <w:numFmt w:val="decimal"/>
      <w:lvlText w:val="%1.%2."/>
      <w:lvlJc w:val="left"/>
      <w:pPr>
        <w:ind w:left="792" w:hanging="432"/>
      </w:pPr>
      <w:rPr>
        <w:rFonts w:ascii="Arial" w:cs="Arial" w:eastAsia="Arial" w:hAnsi="Arial"/>
        <w:b w:val="0"/>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R3quCSyZY/gEbsyd7mWJE/xkpQ==">CgMxLjAyCGguZ2pkZ3hzMgloLjMwajB6bGwyCWguMWZvYjl0ZTIJaC4zem55c2g3MgloLjJldDkycDAyCGgudHlqY3d0MgloLjNkeTZ2a20yCWguMXQzaDVzZjIJaC40ZDM0b2c4MgloLjJzOGV5bzEyCWguMTdkcDh2dTIJaC4zcmRjcmpuMgppZC4yNmluMXJnOAByITFqTWd2V0ZoZGRhVU9vVTY2RTFyczd3TjlpM2k2UnFmYQ==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